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pPr>
    </w:p>
    <w:p>
      <w:pPr>
        <w:pStyle w:val="Normal.0"/>
        <w:spacing w:after="120" w:line="360" w:lineRule="auto"/>
        <w:rPr>
          <w:rFonts w:ascii="Arial" w:cs="Arial" w:hAnsi="Arial" w:eastAsia="Arial"/>
          <w:b w:val="1"/>
          <w:bCs w:val="1"/>
          <w:sz w:val="32"/>
          <w:szCs w:val="32"/>
        </w:rPr>
      </w:pPr>
      <w:r>
        <w:rPr>
          <w:rFonts w:ascii="Arial" w:hAnsi="Arial"/>
          <w:b w:val="1"/>
          <w:bCs w:val="1"/>
          <w:sz w:val="32"/>
          <w:szCs w:val="32"/>
          <w:rtl w:val="0"/>
          <w:lang w:val="en-US"/>
        </w:rPr>
        <w:t>Positive effects of time in nature</w:t>
      </w:r>
    </w:p>
    <w:p>
      <w:pPr>
        <w:pStyle w:val="Normal.0"/>
        <w:spacing w:line="360" w:lineRule="auto"/>
        <w:rPr>
          <w:rFonts w:ascii="Arial" w:cs="Arial" w:hAnsi="Arial" w:eastAsia="Arial"/>
          <w:sz w:val="28"/>
          <w:szCs w:val="28"/>
        </w:rPr>
      </w:pPr>
      <w:r>
        <w:rPr>
          <w:rFonts w:ascii="Arial" w:hAnsi="Arial"/>
          <w:sz w:val="28"/>
          <w:szCs w:val="28"/>
          <w:rtl w:val="0"/>
          <w:lang w:val="en-US"/>
        </w:rPr>
        <w:t>Simply being in green spaces with trees has significant positive effects o</w:t>
      </w:r>
      <w:r>
        <w:rPr>
          <w:rFonts w:ascii="Arial" w:hAnsi="Arial"/>
          <w:sz w:val="28"/>
          <w:szCs w:val="28"/>
          <w:rtl w:val="0"/>
          <w:lang w:val="en-US"/>
        </w:rPr>
        <w:t>n</w:t>
      </w:r>
      <w:r>
        <w:rPr>
          <w:rFonts w:ascii="Arial" w:hAnsi="Arial"/>
          <w:sz w:val="28"/>
          <w:szCs w:val="28"/>
          <w:rtl w:val="0"/>
          <w:lang w:val="en-US"/>
        </w:rPr>
        <w:t xml:space="preserve"> many aspects of our being </w:t>
      </w:r>
      <w:r>
        <w:rPr>
          <w:rFonts w:ascii="Arial" w:hAnsi="Arial" w:hint="default"/>
          <w:sz w:val="28"/>
          <w:szCs w:val="28"/>
          <w:rtl w:val="0"/>
          <w:lang w:val="en-US"/>
        </w:rPr>
        <w:t xml:space="preserve">– </w:t>
      </w:r>
      <w:r>
        <w:rPr>
          <w:rFonts w:ascii="Arial" w:hAnsi="Arial"/>
          <w:sz w:val="28"/>
          <w:szCs w:val="28"/>
          <w:rtl w:val="0"/>
          <w:lang w:val="en-US"/>
        </w:rPr>
        <w:t>physiology, emotions, thoughts and behaviours. The more trees the better</w:t>
      </w:r>
      <w:r>
        <w:rPr>
          <w:rFonts w:ascii="Arial" w:hAnsi="Arial" w:hint="default"/>
          <w:sz w:val="28"/>
          <w:szCs w:val="28"/>
          <w:rtl w:val="0"/>
          <w:lang w:val="en-US"/>
        </w:rPr>
        <w:t>…</w:t>
      </w:r>
      <w:r>
        <w:rPr>
          <w:rFonts w:ascii="Arial" w:hAnsi="Arial"/>
          <w:sz w:val="28"/>
          <w:szCs w:val="28"/>
          <w:rtl w:val="0"/>
          <w:lang w:val="en-US"/>
        </w:rPr>
        <w:t xml:space="preserve"> up to a point. Views of nature, indoor plants, and nature on screen also have these effects, though often less pronounced. Sound and smell can also be brought inside to some extent. </w:t>
      </w:r>
    </w:p>
    <w:p>
      <w:pPr>
        <w:pStyle w:val="Normal.0"/>
        <w:spacing w:line="360" w:lineRule="auto"/>
        <w:rPr>
          <w:rFonts w:ascii="Arial" w:cs="Arial" w:hAnsi="Arial" w:eastAsia="Arial"/>
          <w:b w:val="1"/>
          <w:bCs w:val="1"/>
          <w:sz w:val="28"/>
          <w:szCs w:val="28"/>
        </w:rPr>
      </w:pPr>
    </w:p>
    <w:p>
      <w:pPr>
        <w:pStyle w:val="Normal (Web)"/>
        <w:spacing w:line="360" w:lineRule="auto"/>
        <w:rPr>
          <w:rFonts w:ascii="Arial" w:cs="Arial" w:hAnsi="Arial" w:eastAsia="Arial"/>
          <w:sz w:val="24"/>
          <w:szCs w:val="24"/>
        </w:rPr>
      </w:pPr>
      <w:r>
        <w:rPr>
          <w:rFonts w:ascii="Arial" w:hAnsi="Arial"/>
          <w:sz w:val="28"/>
          <w:szCs w:val="28"/>
          <w:rtl w:val="0"/>
          <w:lang w:val="en-US"/>
        </w:rPr>
        <w:t xml:space="preserve">The </w:t>
      </w:r>
      <w:r>
        <w:rPr>
          <w:rFonts w:ascii="Arial" w:hAnsi="Arial"/>
          <w:sz w:val="28"/>
          <w:szCs w:val="28"/>
          <w:rtl w:val="0"/>
          <w:lang w:val="en-US"/>
        </w:rPr>
        <w:t xml:space="preserve">following </w:t>
      </w:r>
      <w:r>
        <w:rPr>
          <w:rFonts w:ascii="Arial" w:hAnsi="Arial"/>
          <w:sz w:val="28"/>
          <w:szCs w:val="28"/>
          <w:rtl w:val="0"/>
          <w:lang w:val="en-US"/>
        </w:rPr>
        <w:t xml:space="preserve">research is cited in </w:t>
      </w:r>
      <w:r>
        <w:rPr>
          <w:rFonts w:ascii="Arial" w:hAnsi="Arial"/>
          <w:i w:val="1"/>
          <w:iCs w:val="1"/>
          <w:sz w:val="28"/>
          <w:szCs w:val="28"/>
          <w:rtl w:val="0"/>
          <w:lang w:val="en-US"/>
        </w:rPr>
        <w:t>Your Brain on Nature</w:t>
      </w:r>
      <w:r>
        <w:rPr>
          <w:rFonts w:ascii="Arial" w:hAnsi="Arial"/>
          <w:sz w:val="28"/>
          <w:szCs w:val="28"/>
          <w:rtl w:val="0"/>
          <w:lang w:val="en-US"/>
        </w:rPr>
        <w:t xml:space="preserve"> (Selhub and Logan)</w:t>
      </w:r>
      <w:r>
        <w:rPr>
          <w:rFonts w:ascii="Arial" w:hAnsi="Arial"/>
          <w:sz w:val="28"/>
          <w:szCs w:val="28"/>
          <w:rtl w:val="0"/>
          <w:lang w:val="en-US"/>
        </w:rPr>
        <w:t>.</w:t>
      </w:r>
    </w:p>
    <w:p>
      <w:pPr>
        <w:pStyle w:val="Normal (Web)"/>
        <w:spacing w:line="360" w:lineRule="auto"/>
        <w:rPr>
          <w:rFonts w:ascii="Arial" w:cs="Arial" w:hAnsi="Arial" w:eastAsia="Arial"/>
          <w:sz w:val="24"/>
          <w:szCs w:val="24"/>
        </w:rPr>
      </w:pPr>
    </w:p>
    <w:p>
      <w:pPr>
        <w:pStyle w:val="Normal (Web)"/>
        <w:spacing w:line="360" w:lineRule="auto"/>
        <w:rPr>
          <w:rFonts w:ascii="Arial" w:cs="Arial" w:hAnsi="Arial" w:eastAsia="Arial"/>
          <w:sz w:val="32"/>
          <w:szCs w:val="32"/>
        </w:rPr>
      </w:pPr>
      <w:r>
        <w:rPr>
          <w:rFonts w:ascii="Arial" w:hAnsi="Arial"/>
          <w:b w:val="1"/>
          <w:bCs w:val="1"/>
          <w:sz w:val="32"/>
          <w:szCs w:val="32"/>
          <w:rtl w:val="0"/>
          <w:lang w:val="en-US"/>
        </w:rPr>
        <w:t>Research highlights</w:t>
      </w:r>
    </w:p>
    <w:p>
      <w:pPr>
        <w:pStyle w:val="Normal (Web)"/>
        <w:spacing w:line="360" w:lineRule="auto"/>
        <w:rPr>
          <w:rFonts w:ascii="Arial" w:cs="Arial" w:hAnsi="Arial" w:eastAsia="Arial"/>
          <w:b w:val="1"/>
          <w:bCs w:val="1"/>
          <w:i w:val="1"/>
          <w:iCs w:val="1"/>
          <w:sz w:val="28"/>
          <w:szCs w:val="28"/>
        </w:rPr>
      </w:pPr>
      <w:r>
        <w:rPr>
          <w:rFonts w:ascii="Arial" w:hAnsi="Arial"/>
          <w:b w:val="1"/>
          <w:bCs w:val="1"/>
          <w:i w:val="1"/>
          <w:iCs w:val="1"/>
          <w:sz w:val="28"/>
          <w:szCs w:val="28"/>
          <w:rtl w:val="0"/>
          <w:lang w:val="en-US"/>
        </w:rPr>
        <w:t>Positive emotion</w:t>
      </w:r>
    </w:p>
    <w:p>
      <w:pPr>
        <w:pStyle w:val="Normal (Web)"/>
        <w:spacing w:line="360" w:lineRule="auto"/>
        <w:rPr>
          <w:rFonts w:ascii="Arial" w:cs="Arial" w:hAnsi="Arial" w:eastAsia="Arial"/>
          <w:sz w:val="28"/>
          <w:szCs w:val="28"/>
        </w:rPr>
      </w:pPr>
      <w:r>
        <w:rPr>
          <w:rFonts w:ascii="Arial" w:hAnsi="Arial" w:hint="default"/>
          <w:sz w:val="28"/>
          <w:szCs w:val="28"/>
          <w:rtl w:val="0"/>
          <w:lang w:val="en-US"/>
        </w:rPr>
        <w:t> “</w:t>
      </w:r>
      <w:r>
        <w:rPr>
          <w:rFonts w:ascii="Arial" w:hAnsi="Arial"/>
          <w:sz w:val="28"/>
          <w:szCs w:val="28"/>
          <w:rtl w:val="0"/>
          <w:lang w:val="en-US"/>
        </w:rPr>
        <w:t>N</w:t>
      </w:r>
      <w:r>
        <w:rPr>
          <w:rFonts w:ascii="Arial" w:hAnsi="Arial"/>
          <w:sz w:val="28"/>
          <w:szCs w:val="28"/>
          <w:rtl w:val="0"/>
          <w:lang w:val="en-US"/>
        </w:rPr>
        <w:t xml:space="preserve">ature scenes increased positive affect </w:t>
      </w:r>
      <w:r>
        <w:rPr>
          <w:rFonts w:ascii="Arial" w:hAnsi="Arial" w:hint="default"/>
          <w:sz w:val="28"/>
          <w:szCs w:val="28"/>
          <w:rtl w:val="0"/>
          <w:lang w:val="en-US"/>
        </w:rPr>
        <w:t xml:space="preserve">– </w:t>
      </w:r>
      <w:r>
        <w:rPr>
          <w:rFonts w:ascii="Arial" w:hAnsi="Arial"/>
          <w:sz w:val="28"/>
          <w:szCs w:val="28"/>
          <w:rtl w:val="0"/>
          <w:lang w:val="en-US"/>
        </w:rPr>
        <w:t>feelings of affection, playfulness, friendliness and elation were elevated in the group that viewed various nature scenes.  Urban scenes</w:t>
      </w:r>
      <w:r>
        <w:rPr>
          <w:rFonts w:ascii="Arial" w:hAnsi="Arial" w:hint="default"/>
          <w:sz w:val="28"/>
          <w:szCs w:val="28"/>
          <w:rtl w:val="0"/>
          <w:lang w:val="en-US"/>
        </w:rPr>
        <w:t xml:space="preserve">… </w:t>
      </w:r>
      <w:r>
        <w:rPr>
          <w:rFonts w:ascii="Arial" w:hAnsi="Arial"/>
          <w:sz w:val="28"/>
          <w:szCs w:val="28"/>
          <w:rtl w:val="0"/>
          <w:lang w:val="en-US"/>
        </w:rPr>
        <w:t>significantly cultivated one emotion: sadness. The nature scenes tended to decrease feelings of anger and aggression, and urban scenes tended to increase them.</w:t>
      </w:r>
      <w:r>
        <w:rPr>
          <w:rFonts w:ascii="Arial" w:hAnsi="Arial" w:hint="default"/>
          <w:sz w:val="28"/>
          <w:szCs w:val="28"/>
          <w:rtl w:val="0"/>
          <w:lang w:val="en-US"/>
        </w:rPr>
        <w:t xml:space="preserve">” </w:t>
      </w:r>
    </w:p>
    <w:p>
      <w:pPr>
        <w:pStyle w:val="Normal (Web)"/>
        <w:spacing w:line="360" w:lineRule="auto"/>
        <w:rPr>
          <w:rFonts w:ascii="Arial" w:cs="Arial" w:hAnsi="Arial" w:eastAsia="Arial"/>
          <w:sz w:val="28"/>
          <w:szCs w:val="28"/>
        </w:rPr>
      </w:pPr>
      <w:r>
        <w:rPr>
          <w:rFonts w:ascii="Arial" w:hAnsi="Arial"/>
          <w:sz w:val="28"/>
          <w:szCs w:val="28"/>
          <w:rtl w:val="0"/>
          <w:lang w:val="en-US"/>
        </w:rPr>
        <w:t>Ulrich went on to discover that viewing scenes of nature was associated with higher alpha wave amplitudes associated with increased serotonin production, and meditation. Ulrich showed nature scenes buffer against physiological, reactive behavioural and emotional or affective results of stress. Birdsong does this too!</w:t>
      </w:r>
    </w:p>
    <w:p>
      <w:pPr>
        <w:pStyle w:val="Normal (Web)"/>
        <w:spacing w:line="360" w:lineRule="auto"/>
        <w:rPr>
          <w:rFonts w:ascii="Arial" w:cs="Arial" w:hAnsi="Arial" w:eastAsia="Arial"/>
          <w:sz w:val="18"/>
          <w:szCs w:val="18"/>
        </w:rPr>
      </w:pPr>
      <w:r>
        <w:rPr>
          <w:rFonts w:ascii="Arial" w:hAnsi="Arial"/>
          <w:sz w:val="18"/>
          <w:szCs w:val="18"/>
          <w:rtl w:val="0"/>
          <w:lang w:val="en-US"/>
        </w:rPr>
        <w:t xml:space="preserve">Ulrich, R. Visual landscapes and psychological well-being. </w:t>
      </w:r>
      <w:r>
        <w:rPr>
          <w:rFonts w:ascii="Arial" w:hAnsi="Arial"/>
          <w:i w:val="1"/>
          <w:iCs w:val="1"/>
          <w:sz w:val="18"/>
          <w:szCs w:val="18"/>
          <w:rtl w:val="0"/>
          <w:lang w:val="en-US"/>
        </w:rPr>
        <w:t xml:space="preserve">Landscape Res </w:t>
      </w:r>
      <w:r>
        <w:rPr>
          <w:rFonts w:ascii="Arial" w:hAnsi="Arial"/>
          <w:sz w:val="18"/>
          <w:szCs w:val="18"/>
          <w:rtl w:val="0"/>
          <w:lang w:val="en-US"/>
        </w:rPr>
        <w:t xml:space="preserve">1979; </w:t>
      </w:r>
    </w:p>
    <w:p>
      <w:pPr>
        <w:pStyle w:val="Normal.0"/>
        <w:spacing w:before="2" w:after="2" w:line="360" w:lineRule="auto"/>
        <w:rPr>
          <w:rFonts w:ascii="Arial" w:cs="Arial" w:hAnsi="Arial" w:eastAsia="Arial"/>
          <w:sz w:val="18"/>
          <w:szCs w:val="18"/>
        </w:rPr>
      </w:pPr>
      <w:r>
        <w:rPr>
          <w:rFonts w:ascii="Arial" w:hAnsi="Arial"/>
          <w:sz w:val="18"/>
          <w:szCs w:val="18"/>
          <w:rtl w:val="0"/>
          <w:lang w:val="en-US"/>
        </w:rPr>
        <w:t>4:17</w:t>
      </w:r>
      <w:r>
        <w:rPr>
          <w:rFonts w:ascii="Arial" w:hAnsi="Arial" w:hint="default"/>
          <w:sz w:val="18"/>
          <w:szCs w:val="18"/>
          <w:rtl w:val="0"/>
          <w:lang w:val="en-US"/>
        </w:rPr>
        <w:t>–</w:t>
      </w:r>
      <w:r>
        <w:rPr>
          <w:rFonts w:ascii="Arial" w:hAnsi="Arial"/>
          <w:sz w:val="18"/>
          <w:szCs w:val="18"/>
          <w:rtl w:val="0"/>
          <w:lang w:val="en-US"/>
        </w:rPr>
        <w:t>23.</w:t>
      </w:r>
    </w:p>
    <w:p>
      <w:pPr>
        <w:pStyle w:val="Normal.0"/>
        <w:spacing w:before="2" w:after="2" w:line="360" w:lineRule="auto"/>
        <w:rPr>
          <w:rFonts w:ascii="Arial" w:cs="Arial" w:hAnsi="Arial" w:eastAsia="Arial"/>
          <w:sz w:val="18"/>
          <w:szCs w:val="18"/>
        </w:rPr>
      </w:pPr>
      <w:r>
        <w:rPr>
          <w:rFonts w:ascii="Arial" w:hAnsi="Arial"/>
          <w:sz w:val="18"/>
          <w:szCs w:val="18"/>
          <w:rtl w:val="0"/>
          <w:lang w:val="en-US"/>
        </w:rPr>
        <w:t>Ulrich, R, et al. Recovery from stress during exposure to everyday outdoor environments. Proceedings of the 17th annual conference of the Environmental Design Research Association. Apr 9</w:t>
      </w:r>
      <w:r>
        <w:rPr>
          <w:rFonts w:ascii="Arial" w:hAnsi="Arial" w:hint="default"/>
          <w:sz w:val="18"/>
          <w:szCs w:val="18"/>
          <w:rtl w:val="0"/>
          <w:lang w:val="en-US"/>
        </w:rPr>
        <w:t>–</w:t>
      </w:r>
      <w:r>
        <w:rPr>
          <w:rFonts w:ascii="Arial" w:hAnsi="Arial"/>
          <w:sz w:val="18"/>
          <w:szCs w:val="18"/>
          <w:rtl w:val="0"/>
          <w:lang w:val="en-US"/>
        </w:rPr>
        <w:t xml:space="preserve">13, 1986, Atlanta, GA. </w:t>
      </w:r>
    </w:p>
    <w:p>
      <w:pPr>
        <w:pStyle w:val="Normal.0"/>
        <w:spacing w:before="2" w:after="2" w:line="360" w:lineRule="auto"/>
        <w:rPr>
          <w:rFonts w:ascii="Arial" w:cs="Arial" w:hAnsi="Arial" w:eastAsia="Arial"/>
          <w:sz w:val="18"/>
          <w:szCs w:val="18"/>
        </w:rPr>
      </w:pPr>
      <w:r>
        <w:rPr>
          <w:rFonts w:ascii="Arial" w:hAnsi="Arial"/>
          <w:sz w:val="18"/>
          <w:szCs w:val="18"/>
          <w:rtl w:val="0"/>
          <w:lang w:val="en-US"/>
        </w:rPr>
        <w:t>Ulrich, R. Natural versus urban scenes</w:t>
      </w:r>
      <w:r>
        <w:rPr>
          <w:rFonts w:ascii="Arial" w:hAnsi="Arial" w:hint="default"/>
          <w:sz w:val="18"/>
          <w:szCs w:val="18"/>
          <w:rtl w:val="0"/>
          <w:lang w:val="en-US"/>
        </w:rPr>
        <w:t>—</w:t>
      </w:r>
      <w:r>
        <w:rPr>
          <w:rFonts w:ascii="Arial" w:hAnsi="Arial"/>
          <w:sz w:val="18"/>
          <w:szCs w:val="18"/>
          <w:rtl w:val="0"/>
          <w:lang w:val="en-US"/>
        </w:rPr>
        <w:t xml:space="preserve">some psychophysiological differences. </w:t>
      </w:r>
      <w:r>
        <w:rPr>
          <w:rFonts w:ascii="Arial" w:hAnsi="Arial"/>
          <w:i w:val="1"/>
          <w:iCs w:val="1"/>
          <w:sz w:val="18"/>
          <w:szCs w:val="18"/>
          <w:rtl w:val="0"/>
          <w:lang w:val="en-US"/>
        </w:rPr>
        <w:t xml:space="preserve">Environ Behav </w:t>
      </w:r>
      <w:r>
        <w:rPr>
          <w:rFonts w:ascii="Arial" w:hAnsi="Arial"/>
          <w:sz w:val="18"/>
          <w:szCs w:val="18"/>
          <w:rtl w:val="0"/>
          <w:lang w:val="en-US"/>
        </w:rPr>
        <w:t>1981; 13:523</w:t>
      </w:r>
      <w:r>
        <w:rPr>
          <w:rFonts w:ascii="Arial" w:hAnsi="Arial" w:hint="default"/>
          <w:sz w:val="18"/>
          <w:szCs w:val="18"/>
          <w:rtl w:val="0"/>
          <w:lang w:val="en-US"/>
        </w:rPr>
        <w:t>–</w:t>
      </w:r>
      <w:r>
        <w:rPr>
          <w:rFonts w:ascii="Arial" w:hAnsi="Arial"/>
          <w:sz w:val="18"/>
          <w:szCs w:val="18"/>
          <w:rtl w:val="0"/>
          <w:lang w:val="en-US"/>
        </w:rPr>
        <w:t xml:space="preserve">56. </w:t>
      </w:r>
    </w:p>
    <w:p>
      <w:pPr>
        <w:pStyle w:val="Normal.0"/>
        <w:spacing w:before="2" w:after="2" w:line="360" w:lineRule="auto"/>
        <w:rPr>
          <w:rFonts w:ascii="Arial" w:cs="Arial" w:hAnsi="Arial" w:eastAsia="Arial"/>
          <w:sz w:val="18"/>
          <w:szCs w:val="18"/>
        </w:rPr>
      </w:pPr>
      <w:r>
        <w:rPr>
          <w:rFonts w:ascii="Arial" w:hAnsi="Arial"/>
          <w:sz w:val="18"/>
          <w:szCs w:val="18"/>
          <w:rtl w:val="0"/>
          <w:lang w:val="en-US"/>
        </w:rPr>
        <w:t xml:space="preserve">Ulrich, R, et al. Stress recovery during exposure to natural and urban environments. </w:t>
      </w:r>
      <w:r>
        <w:rPr>
          <w:rFonts w:ascii="Arial" w:hAnsi="Arial"/>
          <w:i w:val="1"/>
          <w:iCs w:val="1"/>
          <w:sz w:val="18"/>
          <w:szCs w:val="18"/>
          <w:rtl w:val="0"/>
          <w:lang w:val="en-US"/>
        </w:rPr>
        <w:t xml:space="preserve">J Environ Psychol </w:t>
      </w:r>
      <w:r>
        <w:rPr>
          <w:rFonts w:ascii="Arial" w:hAnsi="Arial"/>
          <w:sz w:val="18"/>
          <w:szCs w:val="18"/>
          <w:rtl w:val="0"/>
          <w:lang w:val="en-US"/>
        </w:rPr>
        <w:t>1991; 11:201</w:t>
      </w:r>
      <w:r>
        <w:rPr>
          <w:rFonts w:ascii="Arial" w:hAnsi="Arial" w:hint="default"/>
          <w:sz w:val="18"/>
          <w:szCs w:val="18"/>
          <w:rtl w:val="0"/>
          <w:lang w:val="en-US"/>
        </w:rPr>
        <w:t>–</w:t>
      </w:r>
      <w:r>
        <w:rPr>
          <w:rFonts w:ascii="Arial" w:hAnsi="Arial"/>
          <w:sz w:val="18"/>
          <w:szCs w:val="18"/>
          <w:rtl w:val="0"/>
          <w:lang w:val="en-US"/>
        </w:rPr>
        <w:t xml:space="preserve">30. </w:t>
      </w:r>
    </w:p>
    <w:p>
      <w:pPr>
        <w:pStyle w:val="Normal.0"/>
        <w:spacing w:line="360" w:lineRule="auto"/>
        <w:rPr>
          <w:rFonts w:ascii="Arial" w:cs="Arial" w:hAnsi="Arial" w:eastAsia="Arial"/>
          <w:sz w:val="28"/>
          <w:szCs w:val="28"/>
        </w:rPr>
      </w:pPr>
    </w:p>
    <w:p>
      <w:pPr>
        <w:pStyle w:val="Normal (Web)"/>
        <w:spacing w:line="360" w:lineRule="auto"/>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Emotions of pleasure and happiness are elevated with an increase in tree density</w:t>
      </w:r>
      <w:r>
        <w:rPr>
          <w:rFonts w:ascii="Arial" w:hAnsi="Arial" w:hint="default"/>
          <w:sz w:val="28"/>
          <w:szCs w:val="28"/>
          <w:rtl w:val="0"/>
          <w:lang w:val="en-US"/>
        </w:rPr>
        <w:t xml:space="preserve">” </w:t>
      </w:r>
      <w:r>
        <w:rPr>
          <w:rFonts w:ascii="Arial" w:hAnsi="Arial"/>
          <w:rtl w:val="0"/>
          <w:lang w:val="en-US"/>
        </w:rPr>
        <w:t>Se</w:t>
      </w:r>
      <w:r>
        <w:rPr>
          <w:rFonts w:ascii="Arial" w:hAnsi="Arial"/>
          <w:rtl w:val="0"/>
          <w:lang w:val="en-US"/>
        </w:rPr>
        <w:t>l</w:t>
      </w:r>
      <w:r>
        <w:rPr>
          <w:rFonts w:ascii="Arial" w:hAnsi="Arial"/>
          <w:rtl w:val="0"/>
          <w:lang w:val="en-US"/>
        </w:rPr>
        <w:t xml:space="preserve">hub, Eva and Logan, Alan (2012). </w:t>
      </w:r>
      <w:r>
        <w:rPr>
          <w:rFonts w:ascii="Arial" w:hAnsi="Arial"/>
          <w:i w:val="1"/>
          <w:iCs w:val="1"/>
          <w:rtl w:val="0"/>
          <w:lang w:val="en-US"/>
        </w:rPr>
        <w:t>Your Brain on Nature</w:t>
      </w:r>
      <w:r>
        <w:rPr>
          <w:rFonts w:ascii="Arial" w:hAnsi="Arial"/>
          <w:rtl w:val="0"/>
          <w:lang w:val="en-US"/>
        </w:rPr>
        <w:t>,Toronto, Canada: Harper Collins CA.</w:t>
      </w:r>
    </w:p>
    <w:p>
      <w:pPr>
        <w:pStyle w:val="Normal.0"/>
        <w:spacing w:line="360" w:lineRule="auto"/>
        <w:rPr>
          <w:rFonts w:ascii="Arial" w:cs="Arial" w:hAnsi="Arial" w:eastAsia="Arial"/>
          <w:sz w:val="28"/>
          <w:szCs w:val="28"/>
        </w:rPr>
      </w:pPr>
    </w:p>
    <w:p>
      <w:pPr>
        <w:pStyle w:val="Normal.0"/>
        <w:spacing w:after="120" w:line="360" w:lineRule="auto"/>
        <w:rPr>
          <w:rFonts w:ascii="Arial" w:cs="Arial" w:hAnsi="Arial" w:eastAsia="Arial"/>
          <w:b w:val="1"/>
          <w:bCs w:val="1"/>
          <w:sz w:val="28"/>
          <w:szCs w:val="28"/>
        </w:rPr>
      </w:pPr>
    </w:p>
    <w:p>
      <w:pPr>
        <w:pStyle w:val="Normal.0"/>
        <w:spacing w:after="120" w:line="360" w:lineRule="auto"/>
        <w:rPr>
          <w:rFonts w:ascii="Arial" w:cs="Arial" w:hAnsi="Arial" w:eastAsia="Arial"/>
          <w:b w:val="1"/>
          <w:bCs w:val="1"/>
          <w:sz w:val="28"/>
          <w:szCs w:val="28"/>
        </w:rPr>
      </w:pPr>
      <w:r>
        <w:rPr>
          <w:rFonts w:ascii="Arial" w:hAnsi="Arial"/>
          <w:b w:val="1"/>
          <w:bCs w:val="1"/>
          <w:sz w:val="28"/>
          <w:szCs w:val="28"/>
          <w:rtl w:val="0"/>
          <w:lang w:val="en-US"/>
        </w:rPr>
        <w:t>Stress buffering</w:t>
      </w:r>
    </w:p>
    <w:p>
      <w:pPr>
        <w:pStyle w:val="Normal.0"/>
        <w:spacing w:line="360" w:lineRule="auto"/>
        <w:rPr>
          <w:rFonts w:ascii="Arial" w:cs="Arial" w:hAnsi="Arial" w:eastAsia="Arial"/>
          <w:sz w:val="28"/>
          <w:szCs w:val="28"/>
        </w:rPr>
      </w:pPr>
      <w:r>
        <w:rPr>
          <w:rFonts w:ascii="Arial" w:hAnsi="Arial"/>
          <w:sz w:val="28"/>
          <w:szCs w:val="28"/>
          <w:rtl w:val="0"/>
          <w:lang w:val="en-US"/>
        </w:rPr>
        <w:t>Research on Forest Bathing (Shinrin Yoku) shows that spending time within a Forest Setting reduces psychological stress, depressive symptoms</w:t>
      </w:r>
      <w:r>
        <w:rPr>
          <w:rFonts w:ascii="Arial" w:hAnsi="Arial"/>
          <w:sz w:val="28"/>
          <w:szCs w:val="28"/>
          <w:rtl w:val="0"/>
          <w:lang w:val="en-US"/>
        </w:rPr>
        <w:t xml:space="preserve"> and</w:t>
      </w:r>
      <w:r>
        <w:rPr>
          <w:rFonts w:ascii="Arial" w:hAnsi="Arial"/>
          <w:sz w:val="28"/>
          <w:szCs w:val="28"/>
          <w:rtl w:val="0"/>
          <w:lang w:val="en-US"/>
        </w:rPr>
        <w:t xml:space="preserve"> hostility, while at the same time improving sleep, and increasing both </w:t>
      </w:r>
      <w:r>
        <w:rPr>
          <w:rFonts w:ascii="Arial" w:hAnsi="Arial"/>
          <w:sz w:val="28"/>
          <w:szCs w:val="28"/>
          <w:rtl w:val="0"/>
          <w:lang w:val="en-US"/>
        </w:rPr>
        <w:t>vigour</w:t>
      </w:r>
      <w:r>
        <w:rPr>
          <w:rFonts w:ascii="Arial" w:hAnsi="Arial"/>
          <w:sz w:val="28"/>
          <w:szCs w:val="28"/>
          <w:rtl w:val="0"/>
          <w:lang w:val="en-US"/>
        </w:rPr>
        <w:t xml:space="preserve"> and a feeling liveliness. They lower cortisol, blood pressure and pulse rate. </w:t>
      </w:r>
    </w:p>
    <w:p>
      <w:pPr>
        <w:pStyle w:val="Normal (Web)"/>
        <w:spacing w:line="360" w:lineRule="auto"/>
        <w:rPr>
          <w:rFonts w:ascii="Arial" w:cs="Arial" w:hAnsi="Arial" w:eastAsia="Arial"/>
        </w:rPr>
      </w:pPr>
      <w:r>
        <w:rPr>
          <w:rFonts w:ascii="Arial" w:hAnsi="Arial"/>
          <w:rtl w:val="0"/>
          <w:lang w:val="en-US"/>
        </w:rPr>
        <w:t xml:space="preserve">Chang, C, et al. Experiences and stress reduction of viewing natural environmental settings. </w:t>
      </w:r>
      <w:r>
        <w:rPr>
          <w:rFonts w:ascii="Arial" w:hAnsi="Arial"/>
          <w:i w:val="1"/>
          <w:iCs w:val="1"/>
          <w:rtl w:val="0"/>
          <w:lang w:val="en-US"/>
        </w:rPr>
        <w:t xml:space="preserve">Acta Hortic </w:t>
      </w:r>
      <w:r>
        <w:rPr>
          <w:rFonts w:ascii="Arial" w:hAnsi="Arial"/>
          <w:rtl w:val="0"/>
          <w:lang w:val="en-US"/>
        </w:rPr>
        <w:t>2008; 775:139</w:t>
      </w:r>
      <w:r>
        <w:rPr>
          <w:rFonts w:ascii="Arial" w:hAnsi="Arial" w:hint="default"/>
          <w:rtl w:val="0"/>
          <w:lang w:val="en-US"/>
        </w:rPr>
        <w:t>–</w:t>
      </w:r>
      <w:r>
        <w:rPr>
          <w:rFonts w:ascii="Arial" w:hAnsi="Arial"/>
          <w:rtl w:val="0"/>
          <w:lang w:val="en-US"/>
        </w:rPr>
        <w:t xml:space="preserve">46. Morita, E, et al. A before and after comparison of the effects of forest walking on the sleep of a community-based sample of people with sleep complaints. Biopsychosoc Med 2011;5:13. </w:t>
      </w:r>
    </w:p>
    <w:p>
      <w:pPr>
        <w:pStyle w:val="Normal (Web)"/>
        <w:spacing w:line="360" w:lineRule="auto"/>
        <w:rPr>
          <w:rFonts w:ascii="Arial" w:cs="Arial" w:hAnsi="Arial" w:eastAsia="Arial"/>
        </w:rPr>
      </w:pPr>
    </w:p>
    <w:p>
      <w:pPr>
        <w:pStyle w:val="Normal.0"/>
        <w:spacing w:line="360" w:lineRule="auto"/>
        <w:rPr>
          <w:rFonts w:ascii="Arial" w:cs="Arial" w:hAnsi="Arial" w:eastAsia="Arial"/>
          <w:sz w:val="28"/>
          <w:szCs w:val="28"/>
        </w:rPr>
      </w:pPr>
      <w:r>
        <w:rPr>
          <w:rFonts w:ascii="Arial" w:hAnsi="Arial"/>
          <w:sz w:val="28"/>
          <w:szCs w:val="28"/>
          <w:rtl w:val="0"/>
          <w:lang w:val="en-US"/>
        </w:rPr>
        <w:t xml:space="preserve">Nature experience can dampen amygdala (fear/anxiety, reactivity, depressive mood) activity, and promote empathy, emotional stability and a </w:t>
      </w:r>
      <w:r>
        <w:rPr>
          <w:rFonts w:ascii="Arial" w:hAnsi="Arial"/>
          <w:sz w:val="28"/>
          <w:szCs w:val="28"/>
          <w:rtl w:val="0"/>
          <w:lang w:val="en-US"/>
        </w:rPr>
        <w:t>positive</w:t>
      </w:r>
      <w:r>
        <w:rPr>
          <w:rFonts w:ascii="Arial" w:hAnsi="Arial"/>
          <w:sz w:val="28"/>
          <w:szCs w:val="28"/>
          <w:rtl w:val="0"/>
          <w:lang w:val="en-US"/>
        </w:rPr>
        <w:t xml:space="preserve"> mental outlook, love</w:t>
      </w:r>
      <w:r>
        <w:rPr>
          <w:rFonts w:ascii="Arial" w:hAnsi="Arial"/>
          <w:sz w:val="28"/>
          <w:szCs w:val="28"/>
          <w:rtl w:val="0"/>
          <w:lang w:val="en-US"/>
        </w:rPr>
        <w:t>.</w:t>
      </w:r>
    </w:p>
    <w:p>
      <w:pPr>
        <w:pStyle w:val="Normal (Web)"/>
        <w:spacing w:line="360" w:lineRule="auto"/>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H</w:t>
      </w:r>
      <w:r>
        <w:rPr>
          <w:rFonts w:ascii="Arial" w:hAnsi="Arial"/>
          <w:sz w:val="28"/>
          <w:szCs w:val="28"/>
          <w:rtl w:val="0"/>
          <w:lang w:val="en-US"/>
        </w:rPr>
        <w:t>igher levels of nearby nature diminished the psychological impact of stressful life events in children</w:t>
      </w:r>
      <w:r>
        <w:rPr>
          <w:rFonts w:ascii="Arial" w:hAnsi="Arial" w:hint="default"/>
          <w:sz w:val="28"/>
          <w:szCs w:val="28"/>
          <w:rtl w:val="0"/>
          <w:lang w:val="en-US"/>
        </w:rPr>
        <w:t>”</w:t>
      </w:r>
      <w:r>
        <w:rPr>
          <w:rFonts w:ascii="Arial" w:hAnsi="Arial"/>
          <w:sz w:val="28"/>
          <w:szCs w:val="28"/>
          <w:rtl w:val="0"/>
          <w:lang w:val="en-US"/>
        </w:rPr>
        <w:t>.</w:t>
      </w:r>
      <w:r>
        <w:rPr>
          <w:rFonts w:ascii="Arial" w:hAnsi="Arial"/>
          <w:sz w:val="28"/>
          <w:szCs w:val="28"/>
          <w:rtl w:val="0"/>
          <w:lang w:val="en-US"/>
        </w:rPr>
        <w:t xml:space="preserve"> (337 children studied, average age 9</w:t>
      </w:r>
      <w:r>
        <w:rPr>
          <w:rFonts w:ascii="Arial" w:hAnsi="Arial"/>
          <w:sz w:val="28"/>
          <w:szCs w:val="28"/>
          <w:rtl w:val="0"/>
          <w:lang w:val="en-US"/>
        </w:rPr>
        <w:t>)</w:t>
      </w:r>
      <w:r>
        <w:rPr>
          <w:rFonts w:ascii="Arial" w:hAnsi="Arial"/>
          <w:sz w:val="28"/>
          <w:szCs w:val="28"/>
          <w:rtl w:val="0"/>
          <w:lang w:val="en-US"/>
        </w:rPr>
        <w:t xml:space="preserve"> </w:t>
      </w:r>
    </w:p>
    <w:p>
      <w:pPr>
        <w:pStyle w:val="Normal (Web)"/>
        <w:spacing w:line="360" w:lineRule="auto"/>
        <w:rPr>
          <w:rFonts w:ascii="Arial" w:cs="Arial" w:hAnsi="Arial" w:eastAsia="Arial"/>
        </w:rPr>
      </w:pPr>
      <w:r>
        <w:rPr>
          <w:rFonts w:ascii="Arial" w:hAnsi="Arial"/>
          <w:rtl w:val="0"/>
          <w:lang w:val="en-US"/>
        </w:rPr>
        <w:t xml:space="preserve">van den Berg, A, et al. Green space as a buffer between stressful life events and health. </w:t>
      </w:r>
    </w:p>
    <w:p>
      <w:pPr>
        <w:pStyle w:val="Normal.0"/>
        <w:spacing w:before="2" w:after="2" w:line="360" w:lineRule="auto"/>
        <w:rPr>
          <w:rFonts w:ascii="Arial" w:cs="Arial" w:hAnsi="Arial" w:eastAsia="Arial"/>
          <w:sz w:val="20"/>
          <w:szCs w:val="20"/>
        </w:rPr>
      </w:pPr>
      <w:r>
        <w:rPr>
          <w:rFonts w:ascii="Arial" w:hAnsi="Arial"/>
          <w:i w:val="1"/>
          <w:iCs w:val="1"/>
          <w:sz w:val="20"/>
          <w:szCs w:val="20"/>
          <w:rtl w:val="0"/>
          <w:lang w:val="en-US"/>
        </w:rPr>
        <w:t xml:space="preserve">Soc Sci Med </w:t>
      </w:r>
      <w:r>
        <w:rPr>
          <w:rFonts w:ascii="Arial" w:hAnsi="Arial"/>
          <w:sz w:val="20"/>
          <w:szCs w:val="20"/>
          <w:rtl w:val="0"/>
          <w:lang w:val="en-US"/>
        </w:rPr>
        <w:t>2010; 70:1203</w:t>
      </w:r>
      <w:r>
        <w:rPr>
          <w:rFonts w:ascii="Arial" w:hAnsi="Arial" w:hint="default"/>
          <w:sz w:val="20"/>
          <w:szCs w:val="20"/>
          <w:rtl w:val="0"/>
          <w:lang w:val="en-US"/>
        </w:rPr>
        <w:t>–</w:t>
      </w:r>
      <w:r>
        <w:rPr>
          <w:rFonts w:ascii="Arial" w:hAnsi="Arial"/>
          <w:sz w:val="20"/>
          <w:szCs w:val="20"/>
          <w:rtl w:val="0"/>
          <w:lang w:val="en-US"/>
        </w:rPr>
        <w:t>10.</w:t>
      </w:r>
    </w:p>
    <w:p>
      <w:pPr>
        <w:pStyle w:val="Normal (Web)"/>
        <w:spacing w:line="360" w:lineRule="auto"/>
        <w:rPr>
          <w:rFonts w:ascii="Arial" w:cs="Arial" w:hAnsi="Arial" w:eastAsia="Arial"/>
          <w:sz w:val="28"/>
          <w:szCs w:val="28"/>
        </w:rPr>
      </w:pPr>
    </w:p>
    <w:p>
      <w:pPr>
        <w:pStyle w:val="Normal (Web)"/>
        <w:spacing w:line="360" w:lineRule="auto"/>
        <w:rPr>
          <w:rFonts w:ascii="Arial" w:cs="Arial" w:hAnsi="Arial" w:eastAsia="Arial"/>
          <w:b w:val="1"/>
          <w:bCs w:val="1"/>
          <w:sz w:val="28"/>
          <w:szCs w:val="28"/>
        </w:rPr>
      </w:pPr>
      <w:r>
        <w:rPr>
          <w:rFonts w:ascii="Arial" w:hAnsi="Arial"/>
          <w:b w:val="1"/>
          <w:bCs w:val="1"/>
          <w:sz w:val="28"/>
          <w:szCs w:val="28"/>
          <w:rtl w:val="0"/>
          <w:lang w:val="en-US"/>
        </w:rPr>
        <w:t>Resilience</w:t>
      </w:r>
    </w:p>
    <w:p>
      <w:pPr>
        <w:pStyle w:val="Normal (Web)"/>
        <w:spacing w:line="360" w:lineRule="auto"/>
        <w:rPr>
          <w:rFonts w:ascii="Arial" w:cs="Arial" w:hAnsi="Arial" w:eastAsia="Arial"/>
          <w:sz w:val="28"/>
          <w:szCs w:val="28"/>
        </w:rPr>
      </w:pPr>
      <w:r>
        <w:rPr>
          <w:rFonts w:ascii="Arial" w:hAnsi="Arial"/>
          <w:sz w:val="28"/>
          <w:szCs w:val="28"/>
          <w:rtl w:val="0"/>
          <w:lang w:val="en-US"/>
        </w:rPr>
        <w:t xml:space="preserve">Grit </w:t>
      </w:r>
      <w:r>
        <w:rPr>
          <w:rFonts w:ascii="Arial" w:hAnsi="Arial" w:hint="default"/>
          <w:sz w:val="28"/>
          <w:szCs w:val="28"/>
          <w:rtl w:val="0"/>
          <w:lang w:val="en-US"/>
        </w:rPr>
        <w:t xml:space="preserve">– </w:t>
      </w:r>
      <w:r>
        <w:rPr>
          <w:rFonts w:ascii="Arial" w:hAnsi="Arial"/>
          <w:sz w:val="28"/>
          <w:szCs w:val="28"/>
          <w:rtl w:val="0"/>
          <w:lang w:val="en-US"/>
        </w:rPr>
        <w:t xml:space="preserve">nature may increase pain tolerance. </w:t>
      </w:r>
    </w:p>
    <w:p>
      <w:pPr>
        <w:pStyle w:val="Normal (Web)"/>
        <w:spacing w:line="360" w:lineRule="auto"/>
        <w:rPr>
          <w:rFonts w:ascii="Arial" w:cs="Arial" w:hAnsi="Arial" w:eastAsia="Arial"/>
          <w:sz w:val="18"/>
          <w:szCs w:val="18"/>
        </w:rPr>
      </w:pPr>
      <w:r>
        <w:rPr>
          <w:rFonts w:ascii="Arial" w:hAnsi="Arial"/>
          <w:sz w:val="18"/>
          <w:szCs w:val="18"/>
          <w:rtl w:val="0"/>
          <w:lang w:val="en-US"/>
        </w:rPr>
        <w:t xml:space="preserve">Park, S, et al. Pain tolerance effects of ornamental plants in a simulated hospital patient room. </w:t>
      </w:r>
    </w:p>
    <w:p>
      <w:pPr>
        <w:pStyle w:val="Normal.0"/>
        <w:spacing w:before="2" w:after="2" w:line="360" w:lineRule="auto"/>
        <w:rPr>
          <w:rFonts w:ascii="Arial" w:cs="Arial" w:hAnsi="Arial" w:eastAsia="Arial"/>
          <w:sz w:val="20"/>
          <w:szCs w:val="20"/>
        </w:rPr>
      </w:pPr>
      <w:r>
        <w:rPr>
          <w:rFonts w:ascii="Arial" w:hAnsi="Arial"/>
          <w:i w:val="1"/>
          <w:iCs w:val="1"/>
          <w:sz w:val="20"/>
          <w:szCs w:val="20"/>
          <w:rtl w:val="0"/>
          <w:lang w:val="en-US"/>
        </w:rPr>
        <w:t xml:space="preserve">Acta Hortic </w:t>
      </w:r>
      <w:r>
        <w:rPr>
          <w:rFonts w:ascii="Arial" w:hAnsi="Arial"/>
          <w:sz w:val="20"/>
          <w:szCs w:val="20"/>
          <w:rtl w:val="0"/>
          <w:lang w:val="en-US"/>
        </w:rPr>
        <w:t>2004; 639:241</w:t>
      </w:r>
      <w:r>
        <w:rPr>
          <w:rFonts w:ascii="Arial" w:hAnsi="Arial" w:hint="default"/>
          <w:sz w:val="20"/>
          <w:szCs w:val="20"/>
          <w:rtl w:val="0"/>
          <w:lang w:val="en-US"/>
        </w:rPr>
        <w:t>–</w:t>
      </w:r>
      <w:r>
        <w:rPr>
          <w:rFonts w:ascii="Arial" w:hAnsi="Arial"/>
          <w:sz w:val="20"/>
          <w:szCs w:val="20"/>
          <w:rtl w:val="0"/>
          <w:lang w:val="en-US"/>
        </w:rPr>
        <w:t>47.</w:t>
      </w:r>
    </w:p>
    <w:p>
      <w:pPr>
        <w:pStyle w:val="Normal.0"/>
        <w:spacing w:before="2" w:after="2" w:line="360" w:lineRule="auto"/>
        <w:rPr>
          <w:rFonts w:ascii="Arial" w:cs="Arial" w:hAnsi="Arial" w:eastAsia="Arial"/>
          <w:sz w:val="28"/>
          <w:szCs w:val="28"/>
        </w:rPr>
      </w:pPr>
    </w:p>
    <w:p>
      <w:pPr>
        <w:pStyle w:val="Normal.0"/>
        <w:spacing w:before="2" w:after="2" w:line="360" w:lineRule="auto"/>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N</w:t>
      </w:r>
      <w:r>
        <w:rPr>
          <w:rFonts w:ascii="Arial" w:hAnsi="Arial"/>
          <w:sz w:val="28"/>
          <w:szCs w:val="28"/>
          <w:rtl w:val="0"/>
          <w:lang w:val="en-US"/>
        </w:rPr>
        <w:t>ature is like a little drop of morphine for the brain</w:t>
      </w:r>
      <w:r>
        <w:rPr>
          <w:rFonts w:ascii="Arial" w:hAnsi="Arial" w:hint="default"/>
          <w:sz w:val="28"/>
          <w:szCs w:val="28"/>
          <w:rtl w:val="0"/>
          <w:lang w:val="en-US"/>
        </w:rPr>
        <w:t xml:space="preserve"> …</w:t>
      </w:r>
      <w:r>
        <w:rPr>
          <w:rFonts w:ascii="Arial" w:hAnsi="Arial"/>
          <w:sz w:val="28"/>
          <w:szCs w:val="28"/>
          <w:rtl w:val="0"/>
          <w:lang w:val="en-US"/>
        </w:rPr>
        <w:t xml:space="preserve">when [the </w:t>
      </w:r>
      <w:r>
        <w:rPr>
          <w:rFonts w:ascii="Arial" w:hAnsi="Arial"/>
          <w:sz w:val="28"/>
          <w:szCs w:val="28"/>
          <w:rtl w:val="0"/>
          <w:lang w:val="en-US"/>
        </w:rPr>
        <w:t>opioid]</w:t>
      </w:r>
      <w:r>
        <w:rPr>
          <w:rFonts w:ascii="Arial" w:hAnsi="Arial"/>
          <w:sz w:val="28"/>
          <w:szCs w:val="28"/>
          <w:rtl w:val="0"/>
          <w:lang w:val="en-US"/>
        </w:rPr>
        <w:t xml:space="preserve"> </w:t>
      </w:r>
      <w:r>
        <w:rPr>
          <w:rFonts w:ascii="Arial" w:hAnsi="Arial"/>
          <w:sz w:val="28"/>
          <w:szCs w:val="28"/>
          <w:rtl w:val="0"/>
          <w:lang w:val="en-US"/>
        </w:rPr>
        <w:t>receptors</w:t>
      </w:r>
      <w:r>
        <w:rPr>
          <w:rFonts w:ascii="Arial" w:hAnsi="Arial"/>
          <w:sz w:val="28"/>
          <w:szCs w:val="28"/>
          <w:rtl w:val="0"/>
          <w:lang w:val="en-US"/>
        </w:rPr>
        <w:t xml:space="preserve"> are activated, people are less likely to perceive themselves</w:t>
      </w:r>
      <w:r>
        <w:rPr>
          <w:rFonts w:ascii="Arial" w:hAnsi="Arial"/>
          <w:sz w:val="28"/>
          <w:szCs w:val="28"/>
          <w:rtl w:val="0"/>
          <w:lang w:val="en-US"/>
        </w:rPr>
        <w:t xml:space="preserve"> as</w:t>
      </w:r>
      <w:r>
        <w:rPr>
          <w:rFonts w:ascii="Arial" w:hAnsi="Arial"/>
          <w:sz w:val="28"/>
          <w:szCs w:val="28"/>
          <w:rtl w:val="0"/>
          <w:lang w:val="en-US"/>
        </w:rPr>
        <w:t xml:space="preserve"> too stressed, they are more likely to form emotional bonds</w:t>
      </w:r>
      <w:r>
        <w:rPr>
          <w:rFonts w:ascii="Arial" w:hAnsi="Arial"/>
          <w:sz w:val="28"/>
          <w:szCs w:val="28"/>
          <w:rtl w:val="0"/>
          <w:lang w:val="en-US"/>
        </w:rPr>
        <w:t>,</w:t>
      </w:r>
      <w:r>
        <w:rPr>
          <w:rFonts w:ascii="Arial" w:hAnsi="Arial"/>
          <w:sz w:val="28"/>
          <w:szCs w:val="28"/>
          <w:rtl w:val="0"/>
          <w:lang w:val="en-US"/>
        </w:rPr>
        <w:t xml:space="preserve"> and they tend to dwell less on negative </w:t>
      </w:r>
      <w:r>
        <w:rPr>
          <w:rFonts w:ascii="Arial" w:hAnsi="Arial"/>
          <w:sz w:val="28"/>
          <w:szCs w:val="28"/>
          <w:rtl w:val="0"/>
          <w:lang w:val="en-US"/>
        </w:rPr>
        <w:t>memories</w:t>
      </w:r>
      <w:r>
        <w:rPr>
          <w:rFonts w:ascii="Arial" w:hAnsi="Arial"/>
          <w:sz w:val="28"/>
          <w:szCs w:val="28"/>
          <w:rtl w:val="0"/>
          <w:lang w:val="en-US"/>
        </w:rPr>
        <w:t>, focusing instead on the positive.</w:t>
      </w:r>
      <w:r>
        <w:rPr>
          <w:rFonts w:ascii="Arial" w:hAnsi="Arial" w:hint="default"/>
          <w:sz w:val="28"/>
          <w:szCs w:val="28"/>
          <w:rtl w:val="0"/>
          <w:lang w:val="en-US"/>
        </w:rPr>
        <w:t>”</w:t>
      </w:r>
    </w:p>
    <w:p>
      <w:pPr>
        <w:pStyle w:val="Normal.0"/>
        <w:spacing w:before="2" w:after="2" w:line="360" w:lineRule="auto"/>
        <w:rPr>
          <w:rFonts w:ascii="Arial" w:cs="Arial" w:hAnsi="Arial" w:eastAsia="Arial"/>
          <w:sz w:val="28"/>
          <w:szCs w:val="28"/>
        </w:rPr>
      </w:pPr>
      <w:r>
        <w:rPr>
          <w:rFonts w:ascii="Arial" w:hAnsi="Arial"/>
          <w:sz w:val="20"/>
          <w:szCs w:val="20"/>
          <w:rtl w:val="0"/>
          <w:lang w:val="en-US"/>
        </w:rPr>
        <w:t>Selhub Eva and Alan Logan</w:t>
      </w:r>
    </w:p>
    <w:p>
      <w:pPr>
        <w:pStyle w:val="Normal (Web)"/>
        <w:spacing w:line="360" w:lineRule="auto"/>
        <w:rPr>
          <w:rFonts w:ascii="Arial" w:cs="Arial" w:hAnsi="Arial" w:eastAsia="Arial"/>
          <w:sz w:val="28"/>
          <w:szCs w:val="28"/>
        </w:rPr>
      </w:pPr>
    </w:p>
    <w:p>
      <w:pPr>
        <w:pStyle w:val="Normal.0"/>
        <w:spacing w:line="360" w:lineRule="auto"/>
        <w:rPr>
          <w:rFonts w:ascii="Arial" w:cs="Arial" w:hAnsi="Arial" w:eastAsia="Arial"/>
          <w:sz w:val="28"/>
          <w:szCs w:val="28"/>
        </w:rPr>
      </w:pPr>
    </w:p>
    <w:p>
      <w:pPr>
        <w:pStyle w:val="Normal.0"/>
        <w:spacing w:after="120" w:line="360" w:lineRule="auto"/>
      </w:pPr>
      <w:r>
        <w:rPr>
          <w:rFonts w:ascii="Arial Unicode MS" w:cs="Arial Unicode MS" w:hAnsi="Arial Unicode MS" w:eastAsia="Arial Unicode MS"/>
          <w:b w:val="0"/>
          <w:bCs w:val="0"/>
          <w:i w:val="0"/>
          <w:iCs w:val="0"/>
          <w:sz w:val="28"/>
          <w:szCs w:val="28"/>
        </w:rPr>
        <w:br w:type="page"/>
      </w:r>
    </w:p>
    <w:p>
      <w:pPr>
        <w:pStyle w:val="Normal.0"/>
        <w:spacing w:after="120" w:line="360" w:lineRule="auto"/>
        <w:rPr>
          <w:rFonts w:ascii="Arial" w:cs="Arial" w:hAnsi="Arial" w:eastAsia="Arial"/>
          <w:b w:val="1"/>
          <w:bCs w:val="1"/>
          <w:sz w:val="28"/>
          <w:szCs w:val="28"/>
        </w:rPr>
      </w:pPr>
      <w:r>
        <w:rPr>
          <w:rFonts w:ascii="Arial" w:hAnsi="Arial"/>
          <w:b w:val="1"/>
          <w:bCs w:val="1"/>
          <w:sz w:val="28"/>
          <w:szCs w:val="28"/>
          <w:rtl w:val="0"/>
          <w:lang w:val="en-US"/>
        </w:rPr>
        <w:t>Nature and cognition</w:t>
      </w:r>
    </w:p>
    <w:p>
      <w:pPr>
        <w:pStyle w:val="Normal.0"/>
        <w:spacing w:line="360" w:lineRule="auto"/>
        <w:rPr>
          <w:rFonts w:ascii="Arial" w:cs="Arial" w:hAnsi="Arial" w:eastAsia="Arial"/>
          <w:sz w:val="28"/>
          <w:szCs w:val="28"/>
        </w:rPr>
      </w:pPr>
      <w:r>
        <w:rPr>
          <w:rFonts w:ascii="Arial" w:hAnsi="Arial"/>
          <w:sz w:val="28"/>
          <w:szCs w:val="28"/>
          <w:rtl w:val="0"/>
          <w:lang w:val="en-US"/>
        </w:rPr>
        <w:t xml:space="preserve">Nature exposure gives cognitive restoration, and lower stress response to </w:t>
      </w:r>
      <w:r>
        <w:rPr>
          <w:rFonts w:ascii="Arial" w:hAnsi="Arial"/>
          <w:sz w:val="28"/>
          <w:szCs w:val="28"/>
          <w:rtl w:val="0"/>
          <w:lang w:val="en-US"/>
        </w:rPr>
        <w:t>activities</w:t>
      </w:r>
      <w:r>
        <w:rPr>
          <w:rFonts w:ascii="Arial" w:hAnsi="Arial"/>
          <w:sz w:val="28"/>
          <w:szCs w:val="28"/>
          <w:rtl w:val="0"/>
          <w:lang w:val="en-US"/>
        </w:rPr>
        <w:t xml:space="preserve"> of equal cognitive load. </w:t>
      </w:r>
    </w:p>
    <w:p>
      <w:pPr>
        <w:pStyle w:val="Normal.0"/>
        <w:spacing w:before="2" w:after="2" w:line="360" w:lineRule="auto"/>
        <w:rPr>
          <w:rFonts w:ascii="Arial" w:cs="Arial" w:hAnsi="Arial" w:eastAsia="Arial"/>
          <w:sz w:val="20"/>
          <w:szCs w:val="20"/>
        </w:rPr>
      </w:pPr>
      <w:r>
        <w:rPr>
          <w:rFonts w:ascii="Arial" w:hAnsi="Arial"/>
          <w:sz w:val="20"/>
          <w:szCs w:val="20"/>
          <w:rtl w:val="0"/>
          <w:lang w:val="en-US"/>
        </w:rPr>
        <w:t xml:space="preserve">van den Berg, A, et al. Environmental preference and restoration: How are they related? </w:t>
      </w:r>
      <w:r>
        <w:rPr>
          <w:rFonts w:ascii="Arial" w:hAnsi="Arial"/>
          <w:i w:val="1"/>
          <w:iCs w:val="1"/>
          <w:sz w:val="20"/>
          <w:szCs w:val="20"/>
          <w:rtl w:val="0"/>
          <w:lang w:val="en-US"/>
        </w:rPr>
        <w:t xml:space="preserve">J Environ Psychol </w:t>
      </w:r>
      <w:r>
        <w:rPr>
          <w:rFonts w:ascii="Arial" w:hAnsi="Arial"/>
          <w:sz w:val="20"/>
          <w:szCs w:val="20"/>
          <w:rtl w:val="0"/>
          <w:lang w:val="en-US"/>
        </w:rPr>
        <w:t>2003; 23:135</w:t>
      </w:r>
      <w:r>
        <w:rPr>
          <w:rFonts w:ascii="Arial" w:hAnsi="Arial" w:hint="default"/>
          <w:sz w:val="20"/>
          <w:szCs w:val="20"/>
          <w:rtl w:val="0"/>
          <w:lang w:val="en-US"/>
        </w:rPr>
        <w:t>–</w:t>
      </w:r>
      <w:r>
        <w:rPr>
          <w:rFonts w:ascii="Arial" w:hAnsi="Arial"/>
          <w:sz w:val="20"/>
          <w:szCs w:val="20"/>
          <w:rtl w:val="0"/>
          <w:lang w:val="en-US"/>
        </w:rPr>
        <w:t xml:space="preserve">46. </w:t>
      </w:r>
    </w:p>
    <w:p>
      <w:pPr>
        <w:pStyle w:val="Normal.0"/>
        <w:spacing w:before="2" w:after="2" w:line="360" w:lineRule="auto"/>
        <w:rPr>
          <w:rFonts w:ascii="Arial" w:cs="Arial" w:hAnsi="Arial" w:eastAsia="Arial"/>
          <w:sz w:val="20"/>
          <w:szCs w:val="20"/>
        </w:rPr>
      </w:pPr>
      <w:r>
        <w:rPr>
          <w:rFonts w:ascii="Arial" w:hAnsi="Arial"/>
          <w:sz w:val="20"/>
          <w:szCs w:val="20"/>
          <w:rtl w:val="0"/>
          <w:lang w:val="en-US"/>
        </w:rPr>
        <w:t xml:space="preserve">Isen, A, et al. The influence of positive affect on clinical problem solving. </w:t>
      </w:r>
      <w:r>
        <w:rPr>
          <w:rFonts w:ascii="Arial" w:hAnsi="Arial"/>
          <w:i w:val="1"/>
          <w:iCs w:val="1"/>
          <w:sz w:val="20"/>
          <w:szCs w:val="20"/>
          <w:rtl w:val="0"/>
          <w:lang w:val="en-US"/>
        </w:rPr>
        <w:t xml:space="preserve">Med Decis Making </w:t>
      </w:r>
      <w:r>
        <w:rPr>
          <w:rFonts w:ascii="Arial" w:hAnsi="Arial"/>
          <w:sz w:val="20"/>
          <w:szCs w:val="20"/>
          <w:rtl w:val="0"/>
          <w:lang w:val="en-US"/>
        </w:rPr>
        <w:t>1991; 11:221</w:t>
      </w:r>
      <w:r>
        <w:rPr>
          <w:rFonts w:ascii="Arial" w:hAnsi="Arial" w:hint="default"/>
          <w:sz w:val="20"/>
          <w:szCs w:val="20"/>
          <w:rtl w:val="0"/>
          <w:lang w:val="en-US"/>
        </w:rPr>
        <w:t>–</w:t>
      </w:r>
      <w:r>
        <w:rPr>
          <w:rFonts w:ascii="Arial" w:hAnsi="Arial"/>
          <w:sz w:val="20"/>
          <w:szCs w:val="20"/>
          <w:rtl w:val="0"/>
          <w:lang w:val="en-US"/>
        </w:rPr>
        <w:t xml:space="preserve">27. </w:t>
      </w:r>
    </w:p>
    <w:p>
      <w:pPr>
        <w:pStyle w:val="Normal.0"/>
        <w:spacing w:line="360" w:lineRule="auto"/>
        <w:rPr>
          <w:rFonts w:ascii="Arial" w:cs="Arial" w:hAnsi="Arial" w:eastAsia="Arial"/>
          <w:sz w:val="28"/>
          <w:szCs w:val="28"/>
        </w:rPr>
      </w:pPr>
    </w:p>
    <w:p>
      <w:pPr>
        <w:pStyle w:val="Normal.0"/>
        <w:spacing w:line="360" w:lineRule="auto"/>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I</w:t>
      </w:r>
      <w:r>
        <w:rPr>
          <w:rFonts w:ascii="Arial" w:hAnsi="Arial"/>
          <w:sz w:val="28"/>
          <w:szCs w:val="28"/>
          <w:rtl w:val="0"/>
          <w:lang w:val="en-US"/>
        </w:rPr>
        <w:t xml:space="preserve">ndoor scenes (such as an office, kitchen, hallway), </w:t>
      </w:r>
      <w:r>
        <w:rPr>
          <w:rFonts w:ascii="Arial" w:hAnsi="Arial"/>
          <w:sz w:val="28"/>
          <w:szCs w:val="28"/>
          <w:rtl w:val="0"/>
          <w:lang w:val="en-US"/>
        </w:rPr>
        <w:t>compared</w:t>
      </w:r>
      <w:r>
        <w:rPr>
          <w:rFonts w:ascii="Arial" w:hAnsi="Arial"/>
          <w:sz w:val="28"/>
          <w:szCs w:val="28"/>
          <w:rtl w:val="0"/>
          <w:lang w:val="en-US"/>
        </w:rPr>
        <w:t xml:space="preserve"> with outdoor nature </w:t>
      </w:r>
      <w:r>
        <w:rPr>
          <w:rFonts w:ascii="Arial" w:hAnsi="Arial"/>
          <w:sz w:val="28"/>
          <w:szCs w:val="28"/>
          <w:rtl w:val="0"/>
          <w:lang w:val="en-US"/>
        </w:rPr>
        <w:t>scenes (</w:t>
      </w:r>
      <w:r>
        <w:rPr>
          <w:rFonts w:ascii="Arial" w:hAnsi="Arial"/>
          <w:sz w:val="28"/>
          <w:szCs w:val="28"/>
          <w:rtl w:val="0"/>
          <w:lang w:val="en-US"/>
        </w:rPr>
        <w:t>forests, water</w:t>
      </w:r>
      <w:r>
        <w:rPr>
          <w:rFonts w:ascii="Arial" w:hAnsi="Arial"/>
          <w:sz w:val="28"/>
          <w:szCs w:val="28"/>
          <w:rtl w:val="0"/>
          <w:lang w:val="en-US"/>
        </w:rPr>
        <w:t>,</w:t>
      </w:r>
      <w:r>
        <w:rPr>
          <w:rFonts w:ascii="Arial" w:hAnsi="Arial"/>
          <w:sz w:val="28"/>
          <w:szCs w:val="28"/>
          <w:rtl w:val="0"/>
          <w:lang w:val="en-US"/>
        </w:rPr>
        <w:t xml:space="preserve"> </w:t>
      </w:r>
      <w:r>
        <w:rPr>
          <w:rFonts w:ascii="Arial" w:hAnsi="Arial"/>
          <w:sz w:val="28"/>
          <w:szCs w:val="28"/>
          <w:rtl w:val="0"/>
          <w:lang w:val="en-US"/>
        </w:rPr>
        <w:t>mountains</w:t>
      </w:r>
      <w:r>
        <w:rPr>
          <w:rFonts w:ascii="Arial" w:hAnsi="Arial"/>
          <w:sz w:val="28"/>
          <w:szCs w:val="28"/>
          <w:rtl w:val="0"/>
          <w:lang w:val="en-US"/>
        </w:rPr>
        <w:t xml:space="preserve">), </w:t>
      </w:r>
      <w:r>
        <w:rPr>
          <w:rFonts w:ascii="Arial" w:hAnsi="Arial"/>
          <w:sz w:val="28"/>
          <w:szCs w:val="28"/>
          <w:rtl w:val="0"/>
          <w:lang w:val="en-US"/>
        </w:rPr>
        <w:t>consistently</w:t>
      </w:r>
      <w:r>
        <w:rPr>
          <w:rFonts w:ascii="Arial" w:hAnsi="Arial"/>
          <w:sz w:val="28"/>
          <w:szCs w:val="28"/>
          <w:rtl w:val="0"/>
          <w:lang w:val="en-US"/>
        </w:rPr>
        <w:t xml:space="preserve"> produce a higher level of activity in a specific area of the brain involve</w:t>
      </w:r>
      <w:r>
        <w:rPr>
          <w:rFonts w:ascii="Arial" w:hAnsi="Arial"/>
          <w:sz w:val="28"/>
          <w:szCs w:val="28"/>
          <w:rtl w:val="0"/>
          <w:lang w:val="en-US"/>
        </w:rPr>
        <w:t>d</w:t>
      </w:r>
      <w:r>
        <w:rPr>
          <w:rFonts w:ascii="Arial" w:hAnsi="Arial"/>
          <w:sz w:val="28"/>
          <w:szCs w:val="28"/>
          <w:rtl w:val="0"/>
          <w:lang w:val="en-US"/>
        </w:rPr>
        <w:t xml:space="preserve"> in scene processing</w:t>
      </w:r>
      <w:r>
        <w:rPr>
          <w:rFonts w:ascii="Arial" w:hAnsi="Arial" w:hint="default"/>
          <w:sz w:val="28"/>
          <w:szCs w:val="28"/>
          <w:rtl w:val="0"/>
          <w:lang w:val="en-US"/>
        </w:rPr>
        <w:t>”</w:t>
      </w:r>
      <w:r>
        <w:rPr>
          <w:rFonts w:ascii="Arial" w:hAnsi="Arial"/>
          <w:sz w:val="28"/>
          <w:szCs w:val="28"/>
          <w:rtl w:val="0"/>
          <w:lang w:val="en-US"/>
        </w:rPr>
        <w:t>.</w:t>
      </w:r>
    </w:p>
    <w:p>
      <w:pPr>
        <w:pStyle w:val="Normal.0"/>
        <w:spacing w:line="360" w:lineRule="auto"/>
        <w:rPr>
          <w:rFonts w:ascii="Arial" w:cs="Arial" w:hAnsi="Arial" w:eastAsia="Arial"/>
          <w:sz w:val="28"/>
          <w:szCs w:val="28"/>
        </w:rPr>
      </w:pPr>
      <w:r>
        <w:rPr>
          <w:rFonts w:ascii="Arial" w:hAnsi="Arial"/>
          <w:sz w:val="20"/>
          <w:szCs w:val="20"/>
          <w:rtl w:val="0"/>
          <w:lang w:val="en-US"/>
        </w:rPr>
        <w:t>Selhub Eva and Alan Logan</w:t>
      </w:r>
    </w:p>
    <w:p>
      <w:pPr>
        <w:pStyle w:val="Normal.0"/>
        <w:spacing w:before="2" w:after="2" w:line="360" w:lineRule="auto"/>
        <w:rPr>
          <w:rFonts w:ascii="Arial" w:cs="Arial" w:hAnsi="Arial" w:eastAsia="Arial"/>
          <w:sz w:val="28"/>
          <w:szCs w:val="28"/>
        </w:rPr>
      </w:pPr>
    </w:p>
    <w:p>
      <w:pPr>
        <w:pStyle w:val="Normal.0"/>
        <w:spacing w:before="2" w:after="2" w:line="360" w:lineRule="auto"/>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 xml:space="preserve">Preference for certain aspects of nature is culturally universal </w:t>
      </w:r>
      <w:r>
        <w:rPr>
          <w:rFonts w:ascii="Arial" w:hAnsi="Arial" w:hint="default"/>
          <w:sz w:val="28"/>
          <w:szCs w:val="28"/>
          <w:rtl w:val="0"/>
          <w:lang w:val="en-US"/>
        </w:rPr>
        <w:t xml:space="preserve">– </w:t>
      </w:r>
      <w:r>
        <w:rPr>
          <w:rFonts w:ascii="Arial" w:hAnsi="Arial"/>
          <w:sz w:val="28"/>
          <w:szCs w:val="28"/>
          <w:rtl w:val="0"/>
          <w:lang w:val="en-US"/>
        </w:rPr>
        <w:t xml:space="preserve">trees (but not too densely packed), views that afford a vista or some degree of predator </w:t>
      </w:r>
      <w:r>
        <w:rPr>
          <w:rFonts w:ascii="Arial" w:hAnsi="Arial"/>
          <w:sz w:val="28"/>
          <w:szCs w:val="28"/>
          <w:rtl w:val="0"/>
          <w:lang w:val="en-US"/>
        </w:rPr>
        <w:t>surveillance</w:t>
      </w:r>
      <w:r>
        <w:rPr>
          <w:rFonts w:ascii="Arial" w:hAnsi="Arial"/>
          <w:sz w:val="28"/>
          <w:szCs w:val="28"/>
          <w:rtl w:val="0"/>
          <w:lang w:val="en-US"/>
        </w:rPr>
        <w:t xml:space="preserve">, the presence of fresh water, and a rich </w:t>
      </w:r>
      <w:r>
        <w:rPr>
          <w:rFonts w:ascii="Arial" w:hAnsi="Arial"/>
          <w:sz w:val="28"/>
          <w:szCs w:val="28"/>
          <w:rtl w:val="0"/>
          <w:lang w:val="en-US"/>
        </w:rPr>
        <w:t>variety</w:t>
      </w:r>
      <w:r>
        <w:rPr>
          <w:rFonts w:ascii="Arial" w:hAnsi="Arial"/>
          <w:sz w:val="28"/>
          <w:szCs w:val="28"/>
          <w:rtl w:val="0"/>
          <w:lang w:val="en-US"/>
        </w:rPr>
        <w:t xml:space="preserve"> of plan</w:t>
      </w:r>
      <w:r>
        <w:rPr>
          <w:rFonts w:ascii="Arial" w:hAnsi="Arial"/>
          <w:sz w:val="28"/>
          <w:szCs w:val="28"/>
          <w:rtl w:val="0"/>
          <w:lang w:val="en-US"/>
        </w:rPr>
        <w:t>t</w:t>
      </w:r>
      <w:r>
        <w:rPr>
          <w:rFonts w:ascii="Arial" w:hAnsi="Arial"/>
          <w:sz w:val="28"/>
          <w:szCs w:val="28"/>
          <w:rtl w:val="0"/>
          <w:lang w:val="en-US"/>
        </w:rPr>
        <w:t xml:space="preserve">s and animals.  </w:t>
      </w:r>
      <w:r>
        <w:rPr>
          <w:rFonts w:ascii="Arial" w:hAnsi="Arial"/>
          <w:sz w:val="20"/>
          <w:szCs w:val="20"/>
          <w:rtl w:val="0"/>
          <w:lang w:val="en-US"/>
        </w:rPr>
        <w:t>Selhub Eva and Alan Logan,  Your Brian on Nature, Collins, Toronto,  2014</w:t>
      </w:r>
    </w:p>
    <w:p>
      <w:pPr>
        <w:pStyle w:val="Normal.0"/>
        <w:spacing w:line="360" w:lineRule="auto"/>
        <w:rPr>
          <w:rFonts w:ascii="Arial" w:cs="Arial" w:hAnsi="Arial" w:eastAsia="Arial"/>
          <w:b w:val="1"/>
          <w:bCs w:val="1"/>
          <w:sz w:val="28"/>
          <w:szCs w:val="28"/>
        </w:rPr>
      </w:pPr>
    </w:p>
    <w:p>
      <w:pPr>
        <w:pStyle w:val="Normal.0"/>
        <w:spacing w:line="360" w:lineRule="auto"/>
        <w:rPr>
          <w:rFonts w:ascii="Arial" w:cs="Arial" w:hAnsi="Arial" w:eastAsia="Arial"/>
          <w:b w:val="1"/>
          <w:bCs w:val="1"/>
          <w:sz w:val="28"/>
          <w:szCs w:val="28"/>
        </w:rPr>
      </w:pPr>
      <w:r>
        <w:rPr>
          <w:rFonts w:ascii="Arial" w:hAnsi="Arial"/>
          <w:b w:val="1"/>
          <w:bCs w:val="1"/>
          <w:sz w:val="28"/>
          <w:szCs w:val="28"/>
          <w:rtl w:val="0"/>
          <w:lang w:val="en-US"/>
        </w:rPr>
        <w:t>Bibliography</w:t>
      </w:r>
    </w:p>
    <w:p>
      <w:pPr>
        <w:pStyle w:val="Normal.0"/>
        <w:spacing w:line="360" w:lineRule="auto"/>
      </w:pPr>
      <w:r>
        <w:rPr>
          <w:rFonts w:ascii="Arial" w:hAnsi="Arial"/>
          <w:rtl w:val="0"/>
          <w:lang w:val="en-US"/>
        </w:rPr>
        <w:t>Se</w:t>
      </w:r>
      <w:r>
        <w:rPr>
          <w:rFonts w:ascii="Arial" w:hAnsi="Arial"/>
          <w:rtl w:val="0"/>
          <w:lang w:val="en-US"/>
        </w:rPr>
        <w:t>l</w:t>
      </w:r>
      <w:r>
        <w:rPr>
          <w:rFonts w:ascii="Arial" w:hAnsi="Arial"/>
          <w:rtl w:val="0"/>
          <w:lang w:val="en-US"/>
        </w:rPr>
        <w:t xml:space="preserve">hub, Eva and Logan, Alan (2012). </w:t>
      </w:r>
      <w:r>
        <w:rPr>
          <w:rFonts w:ascii="Arial" w:hAnsi="Arial"/>
          <w:i w:val="1"/>
          <w:iCs w:val="1"/>
          <w:rtl w:val="0"/>
          <w:lang w:val="en-US"/>
        </w:rPr>
        <w:t>Your Brain on Nature</w:t>
      </w:r>
      <w:r>
        <w:rPr>
          <w:rFonts w:ascii="Arial" w:hAnsi="Arial"/>
          <w:rtl w:val="0"/>
          <w:lang w:val="en-US"/>
        </w:rPr>
        <w:t>,Toronto, Canada: Harper Collins CA.</w:t>
      </w:r>
    </w:p>
    <w:sectPr>
      <w:headerReference w:type="default" r:id="rId4"/>
      <w:footerReference w:type="default" r:id="rId5"/>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cs="Arial" w:hAnsi="Arial" w:eastAsia="Arial"/>
        <w:sz w:val="16"/>
        <w:szCs w:val="16"/>
      </w:rPr>
    </w:pPr>
    <w:r>
      <w:rPr>
        <w:rFonts w:ascii="Arial" w:hAnsi="Arial"/>
        <w:sz w:val="16"/>
        <w:szCs w:val="16"/>
        <w:rtl w:val="0"/>
        <w:lang w:val="en-US"/>
      </w:rPr>
      <w:t>Forest School Training Collaborative Ltd is a company registered in Scotland.</w:t>
    </w:r>
  </w:p>
  <w:p>
    <w:pPr>
      <w:pStyle w:val="Footer"/>
      <w:jc w:val="center"/>
      <w:rPr>
        <w:rFonts w:ascii="Arial" w:cs="Arial" w:hAnsi="Arial" w:eastAsia="Arial"/>
        <w:sz w:val="16"/>
        <w:szCs w:val="16"/>
      </w:rPr>
    </w:pPr>
    <w:r>
      <w:rPr>
        <w:rFonts w:ascii="Arial" w:hAnsi="Arial"/>
        <w:sz w:val="16"/>
        <w:szCs w:val="16"/>
        <w:rtl w:val="0"/>
        <w:lang w:val="en-US"/>
      </w:rPr>
      <w:t>Company number SC627264.</w:t>
    </w:r>
  </w:p>
  <w:p>
    <w:pPr>
      <w:pStyle w:val="Footer"/>
      <w:jc w:val="center"/>
    </w:pPr>
    <w:r>
      <w:rPr>
        <w:rFonts w:ascii="Arial" w:hAnsi="Arial"/>
        <w:sz w:val="16"/>
        <w:szCs w:val="16"/>
        <w:rtl w:val="0"/>
        <w:lang w:val="en-US"/>
      </w:rPr>
      <w:t>Summit House, 4 - 5 Mitchell Street, Edinburgh, EH6 7BD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1760"/>
        <w:tab w:val="left" w:pos="2038"/>
      </w:tabs>
      <w:jc w:val="both"/>
      <w:rPr>
        <w:rFonts w:ascii="Arial" w:cs="Arial" w:hAnsi="Arial" w:eastAsia="Arial"/>
        <w:b w:val="1"/>
        <w:bCs w:val="1"/>
        <w:sz w:val="40"/>
        <w:szCs w:val="40"/>
      </w:rPr>
    </w:pPr>
    <w:r>
      <w:drawing>
        <wp:anchor distT="152400" distB="152400" distL="152400" distR="152400" simplePos="0" relativeHeight="251658240" behindDoc="1" locked="0" layoutInCell="1" allowOverlap="1">
          <wp:simplePos x="0" y="0"/>
          <wp:positionH relativeFrom="page">
            <wp:posOffset>5749289</wp:posOffset>
          </wp:positionH>
          <wp:positionV relativeFrom="page">
            <wp:posOffset>229235</wp:posOffset>
          </wp:positionV>
          <wp:extent cx="1264286" cy="594995"/>
          <wp:effectExtent l="0" t="0" r="0" b="0"/>
          <wp:wrapNone/>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1">
                    <a:extLst/>
                  </a:blip>
                  <a:stretch>
                    <a:fillRect/>
                  </a:stretch>
                </pic:blipFill>
                <pic:spPr>
                  <a:xfrm>
                    <a:off x="0" y="0"/>
                    <a:ext cx="1264286" cy="594995"/>
                  </a:xfrm>
                  <a:prstGeom prst="rect">
                    <a:avLst/>
                  </a:prstGeom>
                  <a:ln w="12700" cap="flat">
                    <a:noFill/>
                    <a:miter lim="400000"/>
                  </a:ln>
                  <a:effectLst/>
                </pic:spPr>
              </pic:pic>
            </a:graphicData>
          </a:graphic>
        </wp:anchor>
      </w:drawing>
    </w:r>
    <w:r>
      <w:rPr>
        <w:rFonts w:ascii="Arial" w:hAnsi="Arial"/>
        <w:b w:val="1"/>
        <w:bCs w:val="1"/>
        <w:sz w:val="40"/>
        <w:szCs w:val="40"/>
        <w:rtl w:val="0"/>
        <w:lang w:val="en-US"/>
      </w:rPr>
      <w:t>Forest School Training Collaborative</w:t>
      <w:tab/>
    </w:r>
  </w:p>
  <w:p>
    <w:pPr>
      <w:pStyle w:val="Normal.0"/>
      <w:jc w:val="both"/>
    </w:pPr>
    <w:r>
      <w:rPr>
        <w:rFonts w:ascii="Arial" w:hAnsi="Arial"/>
        <w:b w:val="1"/>
        <w:bCs w:val="1"/>
        <w:rtl w:val="0"/>
        <w:lang w:val="en-US"/>
      </w:rPr>
      <w:t xml:space="preserve">SCQF accredited training  </w:t>
    </w:r>
    <w:r>
      <w:rPr>
        <w:rFonts w:ascii="Arial" w:hAnsi="Arial"/>
        <w:b w:val="1"/>
        <w:bCs w:val="1"/>
        <w:outline w:val="0"/>
        <w:color w:val="808080"/>
        <w:u w:color="808080"/>
        <w:rtl w:val="0"/>
        <w:lang w:val="en-US"/>
        <w14:textFill>
          <w14:solidFill>
            <w14:srgbClr w14:val="808080"/>
          </w14:solidFill>
        </w14:textFill>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